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8.0.0 -->
  <w:body>
    <w:p w:rsidR="000214A6" w:rsidRPr="000A20E4">
      <w:bookmarkStart w:id="0" w:name="_GoBack"/>
      <w:bookmarkEnd w:id="0"/>
      <w:r>
        <w:t>Persbericht</w:t>
      </w:r>
      <w:r w:rsidRPr="000A20E4" w:rsidR="00CD07F8">
        <w:t>:</w:t>
      </w:r>
    </w:p>
    <w:p w:rsidR="00CD07F8" w:rsidRPr="000B30E7" w:rsidP="002F2B7A">
      <w:pPr>
        <w:rPr>
          <w:b/>
          <w:i/>
        </w:rPr>
      </w:pPr>
      <w:r w:rsidRPr="00B7484E">
        <w:rPr>
          <w:b/>
        </w:rPr>
        <w:t>BELGI</w:t>
      </w:r>
      <w:r w:rsidRPr="00B7484E" w:rsidR="00D72130">
        <w:rPr>
          <w:b/>
        </w:rPr>
        <w:t>SCHE EN</w:t>
      </w:r>
      <w:r w:rsidRPr="00B7484E">
        <w:rPr>
          <w:b/>
        </w:rPr>
        <w:t xml:space="preserve"> INTERNATIONAL</w:t>
      </w:r>
      <w:r w:rsidRPr="00B7484E" w:rsidR="00D72130">
        <w:rPr>
          <w:b/>
        </w:rPr>
        <w:t>E</w:t>
      </w:r>
      <w:r w:rsidRPr="00B7484E">
        <w:rPr>
          <w:b/>
        </w:rPr>
        <w:t xml:space="preserve"> </w:t>
      </w:r>
      <w:r w:rsidRPr="00B7484E" w:rsidR="00D72130">
        <w:rPr>
          <w:b/>
        </w:rPr>
        <w:t>ADVOCATENKANTOREN</w:t>
      </w:r>
      <w:r w:rsidRPr="00B7484E">
        <w:rPr>
          <w:b/>
        </w:rPr>
        <w:t xml:space="preserve"> </w:t>
      </w:r>
      <w:r w:rsidR="000B30E7">
        <w:rPr>
          <w:b/>
        </w:rPr>
        <w:t>NEMEN DEEL AAN DE 20KM</w:t>
      </w:r>
      <w:r w:rsidR="002F2B7A">
        <w:rPr>
          <w:b/>
        </w:rPr>
        <w:t xml:space="preserve"> VAN BRUSSEL</w:t>
      </w:r>
      <w:r w:rsidR="000B30E7">
        <w:rPr>
          <w:b/>
        </w:rPr>
        <w:t xml:space="preserve"> TER ONDERSTEUNING VAN </w:t>
      </w:r>
      <w:r w:rsidRPr="002F2B7A" w:rsidR="002F2B7A">
        <w:rPr>
          <w:b/>
        </w:rPr>
        <w:t>‘ToekomstAtelierdelAvenir’</w:t>
      </w:r>
    </w:p>
    <w:p w:rsidR="00446186" w:rsidRPr="00446186" w:rsidP="000B30E7">
      <w:pPr>
        <w:jc w:val="both"/>
      </w:pPr>
      <w:r w:rsidRPr="00446186">
        <w:t xml:space="preserve">Brussel - Op </w:t>
      </w:r>
      <w:r w:rsidR="000B30E7">
        <w:t>31 mei 2015</w:t>
      </w:r>
      <w:r w:rsidR="00F46481">
        <w:t xml:space="preserve"> en voor de 1</w:t>
      </w:r>
      <w:r w:rsidR="000B30E7">
        <w:t>1</w:t>
      </w:r>
      <w:r w:rsidRPr="00F46481" w:rsidR="00F46481">
        <w:rPr>
          <w:vertAlign w:val="superscript"/>
        </w:rPr>
        <w:t>de</w:t>
      </w:r>
      <w:r w:rsidR="00F46481">
        <w:t xml:space="preserve"> keer op rij, </w:t>
      </w:r>
      <w:r w:rsidRPr="00446186">
        <w:t>zullen</w:t>
      </w:r>
      <w:r w:rsidR="00F46481">
        <w:t xml:space="preserve"> </w:t>
      </w:r>
      <w:r w:rsidR="000125A7">
        <w:t>er ongeveer</w:t>
      </w:r>
      <w:r w:rsidR="002F2B7A">
        <w:t xml:space="preserve"> 420</w:t>
      </w:r>
      <w:r w:rsidRPr="00446186">
        <w:t xml:space="preserve"> advocaten</w:t>
      </w:r>
      <w:r w:rsidR="00FD70F3">
        <w:t xml:space="preserve"> en </w:t>
      </w:r>
      <w:r w:rsidR="00F46481">
        <w:t xml:space="preserve">werknemers </w:t>
      </w:r>
      <w:r w:rsidRPr="00446186">
        <w:t xml:space="preserve">van </w:t>
      </w:r>
      <w:r w:rsidR="000B30E7">
        <w:t>46</w:t>
      </w:r>
      <w:r w:rsidR="00166C1D">
        <w:t xml:space="preserve"> </w:t>
      </w:r>
      <w:r w:rsidRPr="00446186">
        <w:t>nationale en internationale kantoren opnieuw de handen in elkaar slaan om als één team deel te neme</w:t>
      </w:r>
      <w:r w:rsidR="00E6223D">
        <w:t>n</w:t>
      </w:r>
      <w:r w:rsidRPr="00446186">
        <w:t xml:space="preserve"> aan de jaar</w:t>
      </w:r>
      <w:r>
        <w:t xml:space="preserve">lijkse 20 kilometer </w:t>
      </w:r>
      <w:r w:rsidR="00391D6F">
        <w:t>door</w:t>
      </w:r>
      <w:r>
        <w:t xml:space="preserve"> Brussel.</w:t>
      </w:r>
    </w:p>
    <w:p w:rsidR="00446186" w:rsidRPr="00446186" w:rsidP="000B30E7">
      <w:pPr>
        <w:jc w:val="both"/>
      </w:pPr>
      <w:r w:rsidRPr="00446186">
        <w:t xml:space="preserve">Ondertussen is dit initiatief, beter gekend onder de naam </w:t>
      </w:r>
      <w:r w:rsidR="00391D6F">
        <w:t>“</w:t>
      </w:r>
      <w:r w:rsidRPr="00446186">
        <w:t>Legal Run</w:t>
      </w:r>
      <w:r w:rsidR="00391D6F">
        <w:t>”</w:t>
      </w:r>
      <w:r w:rsidRPr="00446186">
        <w:t>, een heuse traditie geworden binnen de jur</w:t>
      </w:r>
      <w:r w:rsidR="0069137C">
        <w:t xml:space="preserve">idische gemeenschap in Brussel. </w:t>
      </w:r>
      <w:r w:rsidRPr="00446186">
        <w:t xml:space="preserve">Elk deelnemend kantoor sponsort zijn lopers en tijdens de voorbije </w:t>
      </w:r>
      <w:r w:rsidR="000B30E7">
        <w:t>tien</w:t>
      </w:r>
      <w:r w:rsidRPr="00446186">
        <w:t xml:space="preserve"> ja</w:t>
      </w:r>
      <w:r w:rsidR="00FD70F3">
        <w:t>a</w:t>
      </w:r>
      <w:r w:rsidRPr="00446186">
        <w:t xml:space="preserve">r werd er </w:t>
      </w:r>
      <w:r w:rsidR="00F46481">
        <w:t xml:space="preserve">zo al </w:t>
      </w:r>
      <w:r w:rsidR="0092736E">
        <w:t>om en bij de</w:t>
      </w:r>
      <w:r w:rsidR="000125A7">
        <w:t xml:space="preserve"> </w:t>
      </w:r>
      <w:r w:rsidR="00F46481">
        <w:t>1</w:t>
      </w:r>
      <w:r w:rsidR="000B30E7">
        <w:t>7</w:t>
      </w:r>
      <w:r w:rsidRPr="00446186">
        <w:t>0</w:t>
      </w:r>
      <w:r w:rsidR="00F46481">
        <w:t>.</w:t>
      </w:r>
      <w:r w:rsidRPr="00446186">
        <w:t xml:space="preserve">000 euro verzameld voor het goede doel. </w:t>
      </w:r>
    </w:p>
    <w:p w:rsidR="000B30E7" w:rsidP="000B30E7">
      <w:pPr>
        <w:jc w:val="both"/>
      </w:pPr>
      <w:r>
        <w:t>Dit jaar steunt</w:t>
      </w:r>
      <w:r w:rsidRPr="000B30E7">
        <w:t xml:space="preserve"> Legal Run ToekomstATELIERdelAvenir (TADA). TADA biedt aanvullend, vrijwillig en motivatiegericht onderwijs aan kinderen van 10 tot 14 jaar uit sociaal-economische aandachtswijken in Brussel. Via wekelijkse praktijklessen op zaterdag krijgen de TADA-kinderen een inkijk in de maatschappij en de arbeidsmarkt. De lessen worden gegeven door vrijwilligers </w:t>
      </w:r>
      <w:r>
        <w:t xml:space="preserve">die </w:t>
      </w:r>
      <w:r w:rsidRPr="000B30E7">
        <w:t xml:space="preserve">gepassioneerd </w:t>
      </w:r>
      <w:r>
        <w:t xml:space="preserve">zijn </w:t>
      </w:r>
      <w:r w:rsidRPr="000B30E7">
        <w:t>door hun beroep, zoals advocaten, ondernemers, ingenieurs, verpleegkundigen, chemici… Het doel van TADA is om de kinderen te tonen hoe de wereld in elkaar zit. Tijdens het curriculum dat 2,5 jaar duurt, ontdekken de kinderen wat de toekomst voor hen in petto heeft en ontdekken ze hun talenten en interesses. TADA was in 2014 eerste laureaat van de Stichting Koningin Paola voor ‘Innovatie in Buitenschools Onderwijs’.</w:t>
      </w:r>
    </w:p>
    <w:p w:rsidR="006D2E28" w:rsidP="000B30E7">
      <w:pPr>
        <w:jc w:val="both"/>
        <w:rPr>
          <w:rStyle w:val="Hyperlink"/>
        </w:rPr>
      </w:pPr>
      <w:r>
        <w:t xml:space="preserve">Voor verdere informatie over het initiatief en de deelnemende advocatenkantoren </w:t>
      </w:r>
      <w:r w:rsidR="000B30E7">
        <w:t>kunt</w:t>
      </w:r>
      <w:r>
        <w:t xml:space="preserve"> u terecht op de website van Legal Run </w:t>
      </w:r>
      <w:r>
        <w:fldChar w:fldCharType="begin"/>
      </w:r>
      <w:r>
        <w:instrText xml:space="preserve"> HYPERLINK "http://www.legalrunbrussels.be" </w:instrText>
      </w:r>
      <w:r>
        <w:fldChar w:fldCharType="separate"/>
      </w:r>
      <w:r w:rsidRPr="00BC6E9C">
        <w:rPr>
          <w:rStyle w:val="Hyperlink"/>
        </w:rPr>
        <w:t>www.legalrunbrussels.be</w:t>
      </w:r>
      <w:r>
        <w:fldChar w:fldCharType="end"/>
      </w:r>
      <w:r>
        <w:rPr>
          <w:rStyle w:val="Hyperlink"/>
        </w:rPr>
        <w:t>.</w:t>
      </w:r>
    </w:p>
    <w:p w:rsidR="00283949" w:rsidP="000B30E7">
      <w:pPr>
        <w:jc w:val="both"/>
      </w:pPr>
      <w:r>
        <w:t>Als u meer informatie w</w:t>
      </w:r>
      <w:r w:rsidR="002F2B7A">
        <w:t>enst over de Legal Ru</w:t>
      </w:r>
      <w:r>
        <w:t xml:space="preserve">n dan kunt u contact opnemen met Ingeborg Tollenaar </w:t>
      </w:r>
      <w:r w:rsidRPr="006D2E28">
        <w:t>(02 780 24 15 - ingeborg.tollenaar@allenovery.com)</w:t>
      </w:r>
      <w:r>
        <w:t>.</w:t>
      </w:r>
    </w:p>
    <w:p w:rsidR="006D2E28" w:rsidP="000B30E7">
      <w:pPr>
        <w:jc w:val="both"/>
      </w:pPr>
      <w:r>
        <w:t>Voor meer</w:t>
      </w:r>
      <w:r w:rsidR="00283949">
        <w:t xml:space="preserve"> informatie over </w:t>
      </w:r>
      <w:r w:rsidRPr="006D2E28">
        <w:t>TADA</w:t>
      </w:r>
      <w:r>
        <w:t>, kunt u naar de website gaan (</w:t>
      </w:r>
      <w:r w:rsidRPr="006D2E28">
        <w:t>www.toekomstatelierdelavenir.com</w:t>
      </w:r>
      <w:r>
        <w:t>)</w:t>
      </w:r>
      <w:r w:rsidRPr="006D2E28">
        <w:t xml:space="preserve"> o</w:t>
      </w:r>
      <w:r>
        <w:t>f</w:t>
      </w:r>
      <w:r w:rsidRPr="006D2E28">
        <w:t xml:space="preserve"> contact </w:t>
      </w:r>
      <w:r>
        <w:t xml:space="preserve">opnemen met </w:t>
      </w:r>
      <w:r w:rsidRPr="006D2E28">
        <w:t>Sofie Foets (02 781 00 32 - sofie@toekomstatelierdelavenir.com).</w:t>
      </w:r>
    </w:p>
    <w:sectPr>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0FF">
    <w:pPr>
      <w:pStyle w:val="Footer"/>
      <w:spacing w:line="20" w:lineRule="exact"/>
    </w:pPr>
    <w:r>
      <w:rPr>
        <w:noProof/>
        <w:lang w:val="en-US"/>
      </w:rPr>
      <w:pict>
        <v:shapetype id="_x0000_t202" coordsize="21600,21600" o:spt="202" path="m,l,21600r21600,l21600,xe">
          <v:stroke joinstyle="miter"/>
          <v:path gradientshapeok="t" o:connecttype="rect"/>
        </v:shapetype>
        <v:shape id="zzmpTrailer_2832_2" o:spid="_x0000_s2049" type="#_x0000_t202" style="height:20.15pt;margin-left:0;margin-top:0;mso-height-percent:0;mso-height-relative:page;mso-position-horizontal-relative:margin;mso-width-percent:0;mso-width-relative:page;mso-wrap-distance-bottom:0;mso-wrap-distance-left:9pt;mso-wrap-distance-right:9pt;mso-wrap-distance-top:0;mso-wrap-style:square;position:absolute;v-text-anchor:top;visibility:visible;width:201.6pt;z-index:-251658240" filled="f" stroked="f">
          <v:textbox inset="0,0,0,0">
            <w:txbxContent>
              <w:p w:rsidR="001010FF">
                <w:pPr>
                  <w:pStyle w:val="MacPacTrailer"/>
                </w:pPr>
                <w:r>
                  <w:t>BRUBS898558</w:t>
                </w:r>
                <w:r>
                  <w:t>/</w:t>
                </w:r>
                <w:r>
                  <w:t>4</w:t>
                </w:r>
                <w:r>
                  <w:t xml:space="preserve">   </w:t>
                </w:r>
                <w:r>
                  <w:fldChar w:fldCharType="begin"/>
                </w:r>
                <w:r>
                  <w:instrText xml:space="preserve"> IF </w:instrText>
                </w:r>
                <w:r>
                  <w:instrText>false</w:instrText>
                </w:r>
                <w:r>
                  <w:instrText xml:space="preserve"> = true </w:instrText>
                </w:r>
                <w:r>
                  <w:instrText>ADMIN-000178</w:instrText>
                </w:r>
                <w:r>
                  <w:instrText xml:space="preserve">  </w:instrText>
                </w:r>
                <w:r>
                  <w:fldChar w:fldCharType="separate"/>
                </w:r>
                <w:r>
                  <w:fldChar w:fldCharType="end"/>
                </w:r>
              </w:p>
              <w:p w:rsidR="001010FF">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0FF">
    <w:pPr>
      <w:pStyle w:val="Footer"/>
      <w:spacing w:line="20" w:lineRule="exact"/>
    </w:pPr>
    <w:r>
      <w:rPr>
        <w:noProof/>
        <w:lang w:val="en-US"/>
      </w:rPr>
      <w:pict>
        <v:shapetype id="_x0000_t202" coordsize="21600,21600" o:spt="202" path="m,l,21600r21600,l21600,xe">
          <v:stroke joinstyle="miter"/>
          <v:path gradientshapeok="t" o:connecttype="rect"/>
        </v:shapetype>
        <v:shape id="zzmpTrailer_2832_1" o:spid="_x0000_s2050" type="#_x0000_t202" style="height:20.15pt;margin-left:0;margin-top:0;mso-height-percent:0;mso-height-relative:page;mso-position-horizontal-relative:margin;mso-width-percent:0;mso-width-relative:page;mso-wrap-distance-bottom:0;mso-wrap-distance-left:9pt;mso-wrap-distance-right:9pt;mso-wrap-distance-top:0;mso-wrap-style:square;position:absolute;v-text-anchor:top;visibility:visible;width:201.6pt;z-index:-251657216" filled="f" stroked="f">
          <v:textbox inset="0,0,0,0">
            <w:txbxContent>
              <w:p w:rsidR="001010FF">
                <w:pPr>
                  <w:pStyle w:val="MacPacTrailer"/>
                </w:pPr>
                <w:r>
                  <w:t>BRUBS898558</w:t>
                </w:r>
                <w:r>
                  <w:t>/</w:t>
                </w:r>
                <w:r>
                  <w:t>4</w:t>
                </w:r>
                <w:r>
                  <w:t xml:space="preserve">   </w:t>
                </w:r>
                <w:r>
                  <w:fldChar w:fldCharType="begin"/>
                </w:r>
                <w:r>
                  <w:instrText xml:space="preserve"> IF </w:instrText>
                </w:r>
                <w:r>
                  <w:instrText>false</w:instrText>
                </w:r>
                <w:r>
                  <w:instrText xml:space="preserve"> = true </w:instrText>
                </w:r>
                <w:r>
                  <w:instrText>ADMIN-000178</w:instrText>
                </w:r>
                <w:r>
                  <w:instrText xml:space="preserve">  </w:instrText>
                </w:r>
                <w:r>
                  <w:fldChar w:fldCharType="separate"/>
                </w:r>
                <w:r>
                  <w:fldChar w:fldCharType="end"/>
                </w:r>
              </w:p>
              <w:p w:rsidR="001010FF">
                <w:pPr>
                  <w:pStyle w:val="MacPacTrailer"/>
                </w:pPr>
              </w:p>
            </w:txbxContent>
          </v:textbox>
          <w10:wrap anchorx="margin"/>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0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attachedSchema w:val="urn-legalmacpac-data/10"/>
  <w:themeFontLang w:val="nl-B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6C6"/>
    <w:rPr>
      <w:color w:val="0000FF" w:themeColor="hyperlink"/>
      <w:u w:val="single"/>
    </w:rPr>
  </w:style>
  <w:style w:type="paragraph" w:styleId="Header">
    <w:name w:val="header"/>
    <w:basedOn w:val="Normal"/>
    <w:link w:val="HeaderChar"/>
    <w:uiPriority w:val="99"/>
    <w:unhideWhenUsed/>
    <w:rsid w:val="00283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949"/>
  </w:style>
  <w:style w:type="paragraph" w:styleId="Footer">
    <w:name w:val="footer"/>
    <w:basedOn w:val="Normal"/>
    <w:link w:val="FooterChar"/>
    <w:uiPriority w:val="99"/>
    <w:unhideWhenUsed/>
    <w:rsid w:val="00283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949"/>
  </w:style>
  <w:style w:type="paragraph" w:customStyle="1" w:styleId="MacPacTrailer">
    <w:name w:val="MacPac Trailer"/>
    <w:rsid w:val="001010FF"/>
    <w:pPr>
      <w:widowControl w:val="0"/>
      <w:spacing w:after="0" w:line="170" w:lineRule="exact"/>
    </w:pPr>
    <w:rPr>
      <w:rFonts w:ascii="Times New Roman" w:eastAsia="Times New Roman" w:hAnsi="Times New Roman" w:cs="Times New Roman"/>
      <w:sz w:val="14"/>
      <w:lang w:val="en-US"/>
    </w:rPr>
  </w:style>
  <w:style w:type="paragraph" w:styleId="BalloonText">
    <w:name w:val="Balloon Text"/>
    <w:basedOn w:val="Normal"/>
    <w:link w:val="BalloonTextChar"/>
    <w:uiPriority w:val="99"/>
    <w:semiHidden/>
    <w:unhideWhenUsed/>
    <w:rsid w:val="0028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949"/>
    <w:rPr>
      <w:rFonts w:ascii="Tahoma" w:hAnsi="Tahoma" w:cs="Tahoma"/>
      <w:sz w:val="16"/>
      <w:szCs w:val="16"/>
    </w:rPr>
  </w:style>
  <w:style w:type="character" w:styleId="PlaceholderText">
    <w:name w:val="Placeholder Text"/>
    <w:basedOn w:val="DefaultParagraphFont"/>
    <w:uiPriority w:val="99"/>
    <w:semiHidden/>
    <w:rsid w:val="00283949"/>
    <w:rPr>
      <w:color w:val="808080"/>
    </w:rPr>
  </w:style>
  <w:style w:type="character" w:styleId="FollowedHyperlink">
    <w:name w:val="FollowedHyperlink"/>
    <w:basedOn w:val="DefaultParagraphFont"/>
    <w:uiPriority w:val="99"/>
    <w:semiHidden/>
    <w:unhideWhenUsed/>
    <w:rsid w:val="00166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2015-05-25T10:04:24Z</dcterms:created>
  <dcterms:modified xsi:type="dcterms:W3CDTF">2015-05-25T10:04:24Z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0098251</vt:lpwstr>
  </property>
  <property fmtid="{D5CDD505-2E9C-101B-9397-08002B2CF9AE}" pid="3" name="cpClientMatter">
    <vt:lpwstr>0098251-0000003</vt:lpwstr>
  </property>
  <property fmtid="{D5CDD505-2E9C-101B-9397-08002B2CF9AE}" pid="4" name="cpCombinedRef">
    <vt:lpwstr>0098251-0000003 BR:10302716.1</vt:lpwstr>
  </property>
  <property fmtid="{D5CDD505-2E9C-101B-9397-08002B2CF9AE}" pid="5" name="cpDocRef">
    <vt:lpwstr>BR:10302716.1</vt:lpwstr>
  </property>
  <property fmtid="{D5CDD505-2E9C-101B-9397-08002B2CF9AE}" pid="6" name="Matter">
    <vt:lpwstr>0000003</vt:lpwstr>
  </property>
</Properties>
</file>